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3D4" w:rsidRDefault="002353D4" w:rsidP="002353D4">
      <w:pPr>
        <w:autoSpaceDE w:val="0"/>
        <w:autoSpaceDN w:val="0"/>
        <w:adjustRightInd w:val="0"/>
        <w:spacing w:after="0" w:line="24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KLAUZULA INFORMACYJNA</w:t>
      </w:r>
    </w:p>
    <w:p w:rsidR="002353D4" w:rsidRDefault="002353D4" w:rsidP="002353D4">
      <w:pPr>
        <w:autoSpaceDE w:val="0"/>
        <w:autoSpaceDN w:val="0"/>
        <w:adjustRightInd w:val="0"/>
        <w:spacing w:after="0" w:line="276" w:lineRule="auto"/>
        <w:jc w:val="both"/>
        <w:rPr>
          <w:rFonts w:ascii="Times New Roman" w:hAnsi="Times New Roman" w:cs="Times New Roman"/>
          <w:sz w:val="24"/>
          <w:szCs w:val="24"/>
        </w:rPr>
      </w:pPr>
    </w:p>
    <w:p w:rsidR="002353D4" w:rsidRDefault="002353D4" w:rsidP="002353D4">
      <w:pPr>
        <w:autoSpaceDE w:val="0"/>
        <w:autoSpaceDN w:val="0"/>
        <w:adjustRightInd w:val="0"/>
        <w:spacing w:after="0" w:line="276" w:lineRule="auto"/>
        <w:rPr>
          <w:rFonts w:ascii="Arial" w:hAnsi="Arial" w:cs="Arial"/>
          <w:sz w:val="24"/>
          <w:szCs w:val="24"/>
        </w:rPr>
      </w:pPr>
      <w:r>
        <w:rPr>
          <w:rFonts w:ascii="Arial" w:hAnsi="Arial" w:cs="Arial"/>
          <w:sz w:val="24"/>
          <w:szCs w:val="24"/>
        </w:rPr>
        <w:t>Zgodnie z art. 13 ust. 1 i ust. 2 rozporządzenia Parlamentu Europejskiego i Rady (UE) 2016/679 w sprawie ochrony osób fizycznych w związku z przetwarzaniem danych osobowych i w sprawie swobodnego przepływu takich danych oraz uchylenia dyrektywy 95/46/WE (ogólne rozporządzenie o ochronie danych) z dnia 27 kwietnia 2016 r. (RODO), informuję że:</w:t>
      </w:r>
    </w:p>
    <w:p w:rsidR="002353D4" w:rsidRDefault="002353D4" w:rsidP="002353D4">
      <w:pPr>
        <w:numPr>
          <w:ilvl w:val="0"/>
          <w:numId w:val="1"/>
        </w:numPr>
        <w:autoSpaceDE w:val="0"/>
        <w:autoSpaceDN w:val="0"/>
        <w:adjustRightInd w:val="0"/>
        <w:spacing w:after="0" w:line="276" w:lineRule="auto"/>
        <w:contextualSpacing/>
        <w:rPr>
          <w:rFonts w:ascii="Arial" w:eastAsia="Calibri" w:hAnsi="Arial" w:cs="Arial"/>
          <w:sz w:val="24"/>
          <w:szCs w:val="24"/>
        </w:rPr>
      </w:pPr>
      <w:r>
        <w:rPr>
          <w:rFonts w:ascii="Arial" w:hAnsi="Arial" w:cs="Arial"/>
          <w:sz w:val="24"/>
          <w:szCs w:val="24"/>
        </w:rPr>
        <w:t>Administratorem danych osobowych przetwarzanych w Urzędzie Miasta Łańcuta, ul. Plac Sobieskiego 18, 37-100 Łańcut jest Burmistrz Miasta Łańcuta. Urząd Miasta, na podstawie art. 33 ust. 1 ustawy z dnia 8 marca 1990 r. o samorządzie gminnym, obsługuje wykonanie zadań należących do kompetencji Burmistrza, będącego jednocześnie Kierownikiem jednostki;</w:t>
      </w:r>
    </w:p>
    <w:p w:rsidR="002353D4" w:rsidRDefault="002353D4" w:rsidP="002353D4">
      <w:pPr>
        <w:pStyle w:val="Akapitzlist"/>
        <w:numPr>
          <w:ilvl w:val="0"/>
          <w:numId w:val="1"/>
        </w:numPr>
        <w:autoSpaceDE w:val="0"/>
        <w:autoSpaceDN w:val="0"/>
        <w:adjustRightInd w:val="0"/>
        <w:spacing w:line="276" w:lineRule="auto"/>
        <w:rPr>
          <w:rFonts w:ascii="Arial" w:eastAsia="Calibri" w:hAnsi="Arial" w:cs="Arial"/>
        </w:rPr>
      </w:pPr>
      <w:r>
        <w:rPr>
          <w:rFonts w:ascii="Arial" w:eastAsia="Calibri" w:hAnsi="Arial" w:cs="Arial"/>
        </w:rPr>
        <w:t>Kontakt z Inspektorem Ochrony Danych: osobiście lub za pośrednictwem poczty przesłanej na adres urzędu; drogą elektroniczną - e-mail: iod@um-lancut.pl; telefonicznie pod numerem 17 249 04 66;</w:t>
      </w:r>
    </w:p>
    <w:p w:rsidR="002353D4" w:rsidRDefault="002353D4" w:rsidP="002353D4">
      <w:pPr>
        <w:pStyle w:val="Akapitzlist"/>
        <w:numPr>
          <w:ilvl w:val="0"/>
          <w:numId w:val="1"/>
        </w:numPr>
        <w:autoSpaceDE w:val="0"/>
        <w:autoSpaceDN w:val="0"/>
        <w:adjustRightInd w:val="0"/>
        <w:spacing w:line="276" w:lineRule="auto"/>
        <w:rPr>
          <w:rFonts w:ascii="Arial" w:hAnsi="Arial" w:cs="Arial"/>
          <w:i/>
        </w:rPr>
      </w:pPr>
      <w:r>
        <w:rPr>
          <w:rFonts w:ascii="Arial" w:hAnsi="Arial" w:cs="Arial"/>
        </w:rPr>
        <w:t>Pani/Pana dane osobowe w zakresie wskazanym w przepisach art. 22</w:t>
      </w:r>
      <w:r>
        <w:rPr>
          <w:rFonts w:ascii="Arial" w:hAnsi="Arial" w:cs="Arial"/>
          <w:vertAlign w:val="superscript"/>
        </w:rPr>
        <w:t>1</w:t>
      </w:r>
      <w:r>
        <w:rPr>
          <w:rFonts w:ascii="Arial" w:hAnsi="Arial" w:cs="Arial"/>
        </w:rPr>
        <w:t xml:space="preserve"> ustawy z dnia 26 czerwca 1974 r. Kodeks pracy oraz art. 6 ustawy z dnia 21 listopada 2008 r. o pracownikach samorządowych będą przetwarzane w celu przeprowadzenia obecnego postępowania rekrutacyjnego, na podstawie art. 6 ust 1 lit b) RODO, jako dane niezbędne do podjęcia działań na żądanie osoby, której dane dotyczą, przed zawarciem umowy; inne dane, w tym dane do kontaktu, przetwarzane będą  na podstawie  zgody (art. 6 ust. 1 lit. a) RODO), która może zostać odwołana w dowolnym czasie - bez wpływu na zgodność z prawem przetwarzania,  którego dokonano na podstawie zgody przed jej cofnięciem; </w:t>
      </w:r>
    </w:p>
    <w:p w:rsidR="002353D4" w:rsidRDefault="002353D4" w:rsidP="002353D4">
      <w:pPr>
        <w:pStyle w:val="Akapitzlist"/>
        <w:numPr>
          <w:ilvl w:val="0"/>
          <w:numId w:val="1"/>
        </w:numPr>
        <w:autoSpaceDE w:val="0"/>
        <w:autoSpaceDN w:val="0"/>
        <w:adjustRightInd w:val="0"/>
        <w:spacing w:line="276" w:lineRule="auto"/>
        <w:rPr>
          <w:rFonts w:ascii="Arial" w:hAnsi="Arial" w:cs="Arial"/>
        </w:rPr>
      </w:pPr>
      <w:r>
        <w:rPr>
          <w:rFonts w:ascii="Arial" w:hAnsi="Arial" w:cs="Arial"/>
        </w:rPr>
        <w:t xml:space="preserve">Odbiorcami Pani/Pana danych osobowych będą podmioty uprawnione do uzyskania danych osobowych na podstawie przepisów prawa; w pozostałych przypadkach odbiorcami danych  mogą być inne podmioty, które na podstawie stosownych umów podpisanych z Gminą Miasto Łańcut przetwarzają dane osobowe, dla których Administratorem jest Burmistrz Miasta Łańcuta; </w:t>
      </w:r>
    </w:p>
    <w:p w:rsidR="002353D4" w:rsidRDefault="002353D4" w:rsidP="002353D4">
      <w:pPr>
        <w:numPr>
          <w:ilvl w:val="0"/>
          <w:numId w:val="1"/>
        </w:numPr>
        <w:autoSpaceDE w:val="0"/>
        <w:autoSpaceDN w:val="0"/>
        <w:adjustRightInd w:val="0"/>
        <w:spacing w:after="0" w:line="276" w:lineRule="auto"/>
        <w:contextualSpacing/>
        <w:rPr>
          <w:rFonts w:ascii="Arial" w:eastAsia="Calibri" w:hAnsi="Arial" w:cs="Arial"/>
          <w:sz w:val="24"/>
          <w:szCs w:val="24"/>
        </w:rPr>
      </w:pPr>
      <w:r>
        <w:rPr>
          <w:rFonts w:ascii="Arial" w:hAnsi="Arial" w:cs="Arial"/>
          <w:sz w:val="24"/>
          <w:szCs w:val="24"/>
        </w:rPr>
        <w:t xml:space="preserve">Dokumenty aplikacyjne (w tym zawarte w nich dane osobowe) kandydatów niespełniających wymagań formalnych i niewybranych do grupy osób, o której mowa w art. 13a ust. 1 </w:t>
      </w:r>
      <w:r>
        <w:rPr>
          <w:rFonts w:ascii="Arial" w:hAnsi="Arial" w:cs="Arial"/>
          <w:i/>
          <w:sz w:val="24"/>
          <w:szCs w:val="24"/>
        </w:rPr>
        <w:t>ustawy o pracownikach samorządowych</w:t>
      </w:r>
      <w:r>
        <w:rPr>
          <w:rFonts w:ascii="Arial" w:hAnsi="Arial" w:cs="Arial"/>
          <w:sz w:val="24"/>
          <w:szCs w:val="24"/>
        </w:rPr>
        <w:t xml:space="preserve"> nie będą przechowywane - zostają zniszczone lub zanonimizowane, chyba, że osoba ubiegająca się o zatrudnienie odbierze swoją ofertę w terminie 7 dni od dnia uzyskania informacji o niezakwalifikowaniu się do kolejnego etapu naboru. Dokumenty aplikacyjne (w tym zawarte w nich dane osobowe) kandydatów zakwalifikowanych do grupy, o której mowa w art. 13a ust. 1 </w:t>
      </w:r>
      <w:r>
        <w:rPr>
          <w:rFonts w:ascii="Arial" w:hAnsi="Arial" w:cs="Arial"/>
          <w:i/>
          <w:sz w:val="24"/>
          <w:szCs w:val="24"/>
        </w:rPr>
        <w:t>ustawy o pracownikach samorządowych</w:t>
      </w:r>
      <w:r>
        <w:rPr>
          <w:rFonts w:ascii="Arial" w:hAnsi="Arial" w:cs="Arial"/>
          <w:sz w:val="24"/>
          <w:szCs w:val="24"/>
        </w:rPr>
        <w:t xml:space="preserve"> przechowuje się przez okres trzech miesięcy od dnia zatrudnienia wybranego kandydata, stosownie do treści art. 15 ust. 3 </w:t>
      </w:r>
      <w:r>
        <w:rPr>
          <w:rFonts w:ascii="Arial" w:hAnsi="Arial" w:cs="Arial"/>
          <w:i/>
          <w:sz w:val="24"/>
          <w:szCs w:val="24"/>
        </w:rPr>
        <w:t>ustawy o pracownikach samorządowych</w:t>
      </w:r>
      <w:r>
        <w:rPr>
          <w:rFonts w:ascii="Arial" w:hAnsi="Arial" w:cs="Arial"/>
          <w:sz w:val="24"/>
          <w:szCs w:val="24"/>
        </w:rPr>
        <w:t xml:space="preserve">. Wraz z upływem wyżej wskazanego </w:t>
      </w:r>
      <w:r>
        <w:rPr>
          <w:rFonts w:ascii="Arial" w:hAnsi="Arial" w:cs="Arial"/>
          <w:sz w:val="24"/>
          <w:szCs w:val="24"/>
        </w:rPr>
        <w:lastRenderedPageBreak/>
        <w:t>trzymiesięcznego okresu oferty pozostałych kandydatów zostają zniszczone lub zanonimizowane;</w:t>
      </w:r>
    </w:p>
    <w:p w:rsidR="002353D4" w:rsidRDefault="002353D4" w:rsidP="002353D4">
      <w:pPr>
        <w:pStyle w:val="Akapitzlist"/>
        <w:numPr>
          <w:ilvl w:val="0"/>
          <w:numId w:val="1"/>
        </w:numPr>
        <w:autoSpaceDE w:val="0"/>
        <w:autoSpaceDN w:val="0"/>
        <w:adjustRightInd w:val="0"/>
        <w:spacing w:line="276" w:lineRule="auto"/>
        <w:rPr>
          <w:rFonts w:ascii="Arial" w:hAnsi="Arial" w:cs="Arial"/>
          <w:i/>
        </w:rPr>
      </w:pPr>
      <w:r>
        <w:rPr>
          <w:rFonts w:ascii="Arial" w:hAnsi="Arial" w:cs="Arial"/>
        </w:rPr>
        <w:t xml:space="preserve">Z zastrzeżeniem art. 17 ust. 3 lit. b), lit. d) i lit. e), art. 20, art. 21 ust. 1 RODO, posiada Pani/Pan prawo dostępu do treści swoich danych oraz prawo do ich sprostowania, prawo do ograniczenia przetwarzania danych, prawo do usunięcia danych, wniesienia sprzeciwu wobec przetwarzania, prawo do przenoszenia danych oraz prawo do cofnięcia zgody na przetwarzanie - w dowolnym momencie, bez wpływu na zgodność z prawem przetwarzania,  którego dokonano na podstawie zgody przed jej cofnięciem; </w:t>
      </w:r>
      <w:r>
        <w:rPr>
          <w:rFonts w:ascii="Arial" w:hAnsi="Arial" w:cs="Arial"/>
          <w:i/>
        </w:rPr>
        <w:t>(jeżeli przetwarzanie odbywa się na podstawie zgody);</w:t>
      </w:r>
    </w:p>
    <w:p w:rsidR="002353D4" w:rsidRDefault="002353D4" w:rsidP="002353D4">
      <w:pPr>
        <w:numPr>
          <w:ilvl w:val="0"/>
          <w:numId w:val="1"/>
        </w:numPr>
        <w:autoSpaceDE w:val="0"/>
        <w:autoSpaceDN w:val="0"/>
        <w:adjustRightInd w:val="0"/>
        <w:spacing w:after="0" w:line="276" w:lineRule="auto"/>
        <w:contextualSpacing/>
        <w:rPr>
          <w:rFonts w:ascii="Arial" w:eastAsia="Calibri" w:hAnsi="Arial" w:cs="Arial"/>
          <w:sz w:val="24"/>
          <w:szCs w:val="24"/>
        </w:rPr>
      </w:pPr>
      <w:r>
        <w:rPr>
          <w:rFonts w:ascii="Arial" w:hAnsi="Arial" w:cs="Arial"/>
          <w:sz w:val="24"/>
          <w:szCs w:val="24"/>
        </w:rPr>
        <w:t>Ma Pan/Pani prawo wniesienia skargi do Urzędu Ochrony Danych Osobowych,   gdy uzna Pani/Pan, iż przetwarzanie danych osobowych Pani/Pana dotyczących narusza przepisy ogólnego rozporządzenia o ochronie danych osobowych z dnia 27 kwietnia 2016 r.;</w:t>
      </w:r>
    </w:p>
    <w:p w:rsidR="002353D4" w:rsidRDefault="002353D4" w:rsidP="002353D4">
      <w:pPr>
        <w:numPr>
          <w:ilvl w:val="0"/>
          <w:numId w:val="1"/>
        </w:numPr>
        <w:autoSpaceDE w:val="0"/>
        <w:autoSpaceDN w:val="0"/>
        <w:adjustRightInd w:val="0"/>
        <w:spacing w:after="0" w:line="276" w:lineRule="auto"/>
        <w:contextualSpacing/>
        <w:rPr>
          <w:rFonts w:ascii="Arial" w:eastAsia="Calibri" w:hAnsi="Arial" w:cs="Arial"/>
          <w:sz w:val="24"/>
          <w:szCs w:val="24"/>
        </w:rPr>
      </w:pPr>
      <w:r>
        <w:rPr>
          <w:rFonts w:ascii="Arial" w:hAnsi="Arial" w:cs="Arial"/>
          <w:sz w:val="24"/>
          <w:szCs w:val="24"/>
        </w:rPr>
        <w:t>Podanie przez Pana/Panią danych osobowych w zakresie wynikającym z art. 22</w:t>
      </w:r>
      <w:r>
        <w:rPr>
          <w:rFonts w:ascii="Arial" w:hAnsi="Arial" w:cs="Arial"/>
          <w:sz w:val="24"/>
          <w:szCs w:val="24"/>
          <w:vertAlign w:val="superscript"/>
        </w:rPr>
        <w:t>1</w:t>
      </w:r>
      <w:r>
        <w:rPr>
          <w:rFonts w:ascii="Arial" w:hAnsi="Arial" w:cs="Arial"/>
          <w:sz w:val="24"/>
          <w:szCs w:val="24"/>
        </w:rPr>
        <w:t xml:space="preserve"> Kodeksu pracy jest niezbędne, aby uczestniczyć w postępowaniu rekrutacyjnym. Podanie przez Państwa innych danych jest dobrowolne;</w:t>
      </w:r>
    </w:p>
    <w:p w:rsidR="002353D4" w:rsidRDefault="002353D4" w:rsidP="002353D4">
      <w:pPr>
        <w:numPr>
          <w:ilvl w:val="0"/>
          <w:numId w:val="1"/>
        </w:numPr>
        <w:autoSpaceDE w:val="0"/>
        <w:autoSpaceDN w:val="0"/>
        <w:adjustRightInd w:val="0"/>
        <w:spacing w:after="0" w:line="276" w:lineRule="auto"/>
        <w:contextualSpacing/>
        <w:rPr>
          <w:rFonts w:ascii="Arial" w:eastAsia="Calibri" w:hAnsi="Arial" w:cs="Arial"/>
          <w:sz w:val="24"/>
          <w:szCs w:val="24"/>
        </w:rPr>
      </w:pPr>
      <w:r>
        <w:rPr>
          <w:rFonts w:ascii="Arial" w:hAnsi="Arial" w:cs="Arial"/>
          <w:sz w:val="24"/>
          <w:szCs w:val="24"/>
        </w:rPr>
        <w:t>W odniesieniu do Pani/Pana danych osobowych decyzje nie będą podejmowane w sposób zautomatyzowany, w tym nie będą podlegały profilowaniu.</w:t>
      </w:r>
    </w:p>
    <w:p w:rsidR="002353D4" w:rsidRDefault="002353D4" w:rsidP="002353D4">
      <w:pPr>
        <w:spacing w:line="276" w:lineRule="auto"/>
        <w:rPr>
          <w:rFonts w:ascii="Arial" w:hAnsi="Arial" w:cs="Arial"/>
          <w:sz w:val="24"/>
          <w:szCs w:val="24"/>
        </w:rPr>
      </w:pPr>
    </w:p>
    <w:p w:rsidR="002353D4" w:rsidRDefault="002353D4" w:rsidP="002353D4">
      <w:pPr>
        <w:spacing w:line="276" w:lineRule="auto"/>
        <w:rPr>
          <w:rFonts w:ascii="Arial" w:hAnsi="Arial" w:cs="Arial"/>
          <w:sz w:val="24"/>
          <w:szCs w:val="24"/>
        </w:rPr>
      </w:pPr>
      <w:r>
        <w:rPr>
          <w:rFonts w:ascii="Arial" w:hAnsi="Arial" w:cs="Arial"/>
          <w:sz w:val="24"/>
          <w:szCs w:val="24"/>
        </w:rPr>
        <w:tab/>
        <w:t>Wymagane w procesie rekrutacji dokumenty - życiorys i list motywacyjny - powinny być opatrzone własnoręcznym podpisem oraz następująca klauzulą:</w:t>
      </w:r>
    </w:p>
    <w:p w:rsidR="002353D4" w:rsidRDefault="002353D4" w:rsidP="002353D4">
      <w:pPr>
        <w:spacing w:line="276" w:lineRule="auto"/>
        <w:rPr>
          <w:rFonts w:ascii="Arial" w:eastAsia="Times New Roman" w:hAnsi="Arial" w:cs="Arial"/>
          <w:sz w:val="24"/>
          <w:szCs w:val="24"/>
          <w:lang w:eastAsia="pl-PL"/>
        </w:rPr>
      </w:pPr>
      <w:r>
        <w:rPr>
          <w:rFonts w:ascii="Arial" w:hAnsi="Arial" w:cs="Arial"/>
          <w:sz w:val="24"/>
          <w:szCs w:val="24"/>
        </w:rPr>
        <w:t>„Wyrażam zgodę na przetwarzanie moich danych osobowych zawartych w dokumentach aplikacyjnych dla potrzeb niezbędnych do realizacji procesu rekrutacji” zgodnie z </w:t>
      </w:r>
      <w:r>
        <w:rPr>
          <w:rFonts w:ascii="Arial" w:eastAsia="Times New Roman" w:hAnsi="Arial" w:cs="Arial"/>
          <w:sz w:val="24"/>
          <w:szCs w:val="24"/>
          <w:lang w:eastAsia="pl-PL"/>
        </w:rPr>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Arial" w:hAnsi="Arial" w:cs="Arial"/>
          <w:sz w:val="24"/>
          <w:szCs w:val="24"/>
        </w:rPr>
        <w:t>(Dz. Urz. UE L. 2016.119.1 z 04.05.2016).</w:t>
      </w:r>
    </w:p>
    <w:p w:rsidR="002353D4" w:rsidRDefault="002353D4" w:rsidP="002353D4">
      <w:pPr>
        <w:jc w:val="both"/>
      </w:pPr>
      <w:r>
        <w:rPr>
          <w:rFonts w:ascii="Times New Roman" w:hAnsi="Times New Roman" w:cs="Times New Roman"/>
          <w:sz w:val="24"/>
          <w:szCs w:val="24"/>
        </w:rPr>
        <w:t xml:space="preserve"> </w:t>
      </w:r>
    </w:p>
    <w:p w:rsidR="00685A8D" w:rsidRPr="00A43267" w:rsidRDefault="00685A8D" w:rsidP="00685A8D"/>
    <w:sectPr w:rsidR="00685A8D" w:rsidRPr="00A43267" w:rsidSect="002353D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1E2" w:rsidRDefault="007271E2" w:rsidP="00700441">
      <w:pPr>
        <w:spacing w:after="0" w:line="240" w:lineRule="auto"/>
      </w:pPr>
      <w:r>
        <w:separator/>
      </w:r>
    </w:p>
  </w:endnote>
  <w:endnote w:type="continuationSeparator" w:id="0">
    <w:p w:rsidR="007271E2" w:rsidRDefault="007271E2" w:rsidP="0070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1E2" w:rsidRDefault="007271E2" w:rsidP="00700441">
      <w:pPr>
        <w:spacing w:after="0" w:line="240" w:lineRule="auto"/>
      </w:pPr>
      <w:r>
        <w:separator/>
      </w:r>
    </w:p>
  </w:footnote>
  <w:footnote w:type="continuationSeparator" w:id="0">
    <w:p w:rsidR="007271E2" w:rsidRDefault="007271E2" w:rsidP="00700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441" w:rsidRPr="000D2449" w:rsidRDefault="00700441" w:rsidP="001B2D3B">
    <w:pPr>
      <w:pStyle w:val="Nagwek"/>
      <w:ind w:left="1276"/>
      <w:jc w:val="center"/>
      <w:rPr>
        <w:rFonts w:ascii="Times New Roman" w:hAnsi="Times New Roman" w:cs="Times New Roman"/>
        <w:sz w:val="28"/>
        <w:szCs w:val="28"/>
      </w:rPr>
    </w:pPr>
    <w:r w:rsidRPr="000D2449">
      <w:rPr>
        <w:rFonts w:ascii="Times New Roman" w:hAnsi="Times New Roman" w:cs="Times New Roman"/>
        <w:noProof/>
        <w:sz w:val="28"/>
        <w:szCs w:val="28"/>
        <w:lang w:eastAsia="pl-PL"/>
      </w:rPr>
      <w:drawing>
        <wp:anchor distT="0" distB="0" distL="114300" distR="114300" simplePos="0" relativeHeight="251658240" behindDoc="1" locked="0" layoutInCell="1" allowOverlap="1">
          <wp:simplePos x="0" y="0"/>
          <wp:positionH relativeFrom="column">
            <wp:posOffset>-337820</wp:posOffset>
          </wp:positionH>
          <wp:positionV relativeFrom="paragraph">
            <wp:posOffset>-144780</wp:posOffset>
          </wp:positionV>
          <wp:extent cx="1028700" cy="119002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_miasta_Lancuta_wersja_podstawow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1190020"/>
                  </a:xfrm>
                  <a:prstGeom prst="rect">
                    <a:avLst/>
                  </a:prstGeom>
                </pic:spPr>
              </pic:pic>
            </a:graphicData>
          </a:graphic>
          <wp14:sizeRelH relativeFrom="page">
            <wp14:pctWidth>0</wp14:pctWidth>
          </wp14:sizeRelH>
          <wp14:sizeRelV relativeFrom="page">
            <wp14:pctHeight>0</wp14:pctHeight>
          </wp14:sizeRelV>
        </wp:anchor>
      </w:drawing>
    </w:r>
    <w:r w:rsidR="002353D4">
      <w:rPr>
        <w:rFonts w:ascii="Times New Roman" w:hAnsi="Times New Roman" w:cs="Times New Roman"/>
        <w:sz w:val="28"/>
        <w:szCs w:val="28"/>
      </w:rPr>
      <w:t xml:space="preserve">URZĄD </w:t>
    </w:r>
    <w:r w:rsidRPr="000D2449">
      <w:rPr>
        <w:rFonts w:ascii="Times New Roman" w:hAnsi="Times New Roman" w:cs="Times New Roman"/>
        <w:sz w:val="28"/>
        <w:szCs w:val="28"/>
      </w:rPr>
      <w:t xml:space="preserve"> MIASTA ŁAŃCUTA</w:t>
    </w:r>
  </w:p>
  <w:p w:rsidR="00700441" w:rsidRPr="000D2449" w:rsidRDefault="00A07973" w:rsidP="001B2D3B">
    <w:pPr>
      <w:pStyle w:val="Nagwek"/>
      <w:ind w:left="1276"/>
      <w:jc w:val="center"/>
      <w:rPr>
        <w:rFonts w:ascii="Times New Roman" w:hAnsi="Times New Roman" w:cs="Times New Roman"/>
      </w:rPr>
    </w:pPr>
    <w:r>
      <w:rPr>
        <w:rFonts w:ascii="Times New Roman" w:hAnsi="Times New Roman" w:cs="Times New Roman"/>
      </w:rPr>
      <w:t xml:space="preserve">ul. </w:t>
    </w:r>
    <w:r w:rsidR="00700441" w:rsidRPr="000D2449">
      <w:rPr>
        <w:rFonts w:ascii="Times New Roman" w:hAnsi="Times New Roman" w:cs="Times New Roman"/>
      </w:rPr>
      <w:t>Plac Sobieskiego 18, 37-100 Łańcut</w:t>
    </w:r>
  </w:p>
  <w:p w:rsidR="00700441" w:rsidRPr="000A170C" w:rsidRDefault="00700441" w:rsidP="001B2D3B">
    <w:pPr>
      <w:pStyle w:val="Nagwek"/>
      <w:ind w:left="1276"/>
      <w:jc w:val="center"/>
      <w:rPr>
        <w:rFonts w:ascii="Times New Roman" w:hAnsi="Times New Roman" w:cs="Times New Roman"/>
        <w:lang w:val="en-US"/>
      </w:rPr>
    </w:pPr>
    <w:r w:rsidRPr="000A170C">
      <w:rPr>
        <w:rFonts w:ascii="Times New Roman" w:hAnsi="Times New Roman" w:cs="Times New Roman"/>
        <w:lang w:val="en-US"/>
      </w:rPr>
      <w:t>Tel. 17 225 22 02, fax. 17 225 20 21</w:t>
    </w:r>
  </w:p>
  <w:p w:rsidR="00700441" w:rsidRDefault="00700441" w:rsidP="001B2D3B">
    <w:pPr>
      <w:pStyle w:val="Nagwek"/>
      <w:ind w:left="1276"/>
      <w:jc w:val="center"/>
      <w:rPr>
        <w:rFonts w:ascii="Times New Roman" w:hAnsi="Times New Roman" w:cs="Times New Roman"/>
        <w:lang w:val="en-US"/>
      </w:rPr>
    </w:pPr>
    <w:r w:rsidRPr="000D2449">
      <w:rPr>
        <w:rFonts w:ascii="Times New Roman" w:hAnsi="Times New Roman" w:cs="Times New Roman"/>
        <w:lang w:val="en-US"/>
      </w:rPr>
      <w:t xml:space="preserve">e-mail: urzad@um-lancut.pl, </w:t>
    </w:r>
    <w:r w:rsidR="00A43267" w:rsidRPr="00A43267">
      <w:rPr>
        <w:rFonts w:ascii="Times New Roman" w:hAnsi="Times New Roman" w:cs="Times New Roman"/>
        <w:lang w:val="en-US"/>
      </w:rPr>
      <w:t>www.lancut.pl</w:t>
    </w:r>
  </w:p>
  <w:p w:rsidR="00A43267" w:rsidRDefault="00A43267" w:rsidP="00700441">
    <w:pPr>
      <w:pStyle w:val="Nagwek"/>
      <w:jc w:val="center"/>
      <w:rPr>
        <w:rFonts w:ascii="Times New Roman" w:hAnsi="Times New Roman" w:cs="Times New Roman"/>
        <w:lang w:val="en-US"/>
      </w:rPr>
    </w:pPr>
  </w:p>
  <w:p w:rsidR="00A43267" w:rsidRDefault="00A43267" w:rsidP="00700441">
    <w:pPr>
      <w:pStyle w:val="Nagwek"/>
      <w:jc w:val="center"/>
      <w:rPr>
        <w:rFonts w:ascii="Times New Roman" w:hAnsi="Times New Roman" w:cs="Times New Roman"/>
        <w:lang w:val="en-US"/>
      </w:rPr>
    </w:pPr>
    <w:r>
      <w:rPr>
        <w:rFonts w:ascii="Times New Roman" w:hAnsi="Times New Roman" w:cs="Times New Roman"/>
        <w:noProof/>
        <w:lang w:eastAsia="pl-PL"/>
      </w:rPr>
      <mc:AlternateContent>
        <mc:Choice Requires="wps">
          <w:drawing>
            <wp:anchor distT="0" distB="0" distL="114300" distR="114300" simplePos="0" relativeHeight="251659264" behindDoc="0" locked="0" layoutInCell="1" allowOverlap="1">
              <wp:simplePos x="0" y="0"/>
              <wp:positionH relativeFrom="column">
                <wp:posOffset>918845</wp:posOffset>
              </wp:positionH>
              <wp:positionV relativeFrom="paragraph">
                <wp:posOffset>46355</wp:posOffset>
              </wp:positionV>
              <wp:extent cx="4676775" cy="0"/>
              <wp:effectExtent l="0" t="0" r="28575" b="19050"/>
              <wp:wrapNone/>
              <wp:docPr id="4" name="Łącznik prosty 4"/>
              <wp:cNvGraphicFramePr/>
              <a:graphic xmlns:a="http://schemas.openxmlformats.org/drawingml/2006/main">
                <a:graphicData uri="http://schemas.microsoft.com/office/word/2010/wordprocessingShape">
                  <wps:wsp>
                    <wps:cNvCnPr/>
                    <wps:spPr>
                      <a:xfrm>
                        <a:off x="0" y="0"/>
                        <a:ext cx="4676775"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5DC48D4B" id="Łącznik prosty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2.35pt,3.65pt" to="440.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" strokecolor="red" strokeweight="1.5pt">
              <v:stroke joinstyle="miter"/>
            </v:line>
          </w:pict>
        </mc:Fallback>
      </mc:AlternateContent>
    </w:r>
  </w:p>
  <w:p w:rsidR="00A43267" w:rsidRPr="000D2449" w:rsidRDefault="00A43267" w:rsidP="00700441">
    <w:pPr>
      <w:pStyle w:val="Nagwek"/>
      <w:jc w:val="center"/>
      <w:rPr>
        <w:rFonts w:ascii="Times New Roman" w:hAnsi="Times New Roman" w:cs="Times New Roman"/>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C288A"/>
    <w:multiLevelType w:val="hybridMultilevel"/>
    <w:tmpl w:val="E4AE875C"/>
    <w:lvl w:ilvl="0" w:tplc="33164F48">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D4"/>
    <w:rsid w:val="000A170C"/>
    <w:rsid w:val="000C4D8E"/>
    <w:rsid w:val="000D2449"/>
    <w:rsid w:val="001678E0"/>
    <w:rsid w:val="001A6035"/>
    <w:rsid w:val="001B2D3B"/>
    <w:rsid w:val="002353D4"/>
    <w:rsid w:val="00275D39"/>
    <w:rsid w:val="002D3C17"/>
    <w:rsid w:val="00683865"/>
    <w:rsid w:val="00685A8D"/>
    <w:rsid w:val="00700441"/>
    <w:rsid w:val="007175BC"/>
    <w:rsid w:val="007271E2"/>
    <w:rsid w:val="007E5394"/>
    <w:rsid w:val="008223C0"/>
    <w:rsid w:val="008D42E9"/>
    <w:rsid w:val="009350F6"/>
    <w:rsid w:val="009E579F"/>
    <w:rsid w:val="00A07973"/>
    <w:rsid w:val="00A43267"/>
    <w:rsid w:val="00BC61B4"/>
    <w:rsid w:val="00C13D7E"/>
    <w:rsid w:val="00D55D0E"/>
    <w:rsid w:val="00D60896"/>
    <w:rsid w:val="00F2527E"/>
    <w:rsid w:val="00F53A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7608EE-2EE1-4DCE-B709-260B5FD6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53D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004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0441"/>
  </w:style>
  <w:style w:type="paragraph" w:styleId="Stopka">
    <w:name w:val="footer"/>
    <w:basedOn w:val="Normalny"/>
    <w:link w:val="StopkaZnak"/>
    <w:uiPriority w:val="99"/>
    <w:unhideWhenUsed/>
    <w:rsid w:val="007004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0441"/>
  </w:style>
  <w:style w:type="character" w:styleId="Hipercze">
    <w:name w:val="Hyperlink"/>
    <w:basedOn w:val="Domylnaczcionkaakapitu"/>
    <w:uiPriority w:val="99"/>
    <w:unhideWhenUsed/>
    <w:rsid w:val="00700441"/>
    <w:rPr>
      <w:color w:val="0563C1" w:themeColor="hyperlink"/>
      <w:u w:val="single"/>
    </w:rPr>
  </w:style>
  <w:style w:type="paragraph" w:styleId="Tekstdymka">
    <w:name w:val="Balloon Text"/>
    <w:basedOn w:val="Normalny"/>
    <w:link w:val="TekstdymkaZnak"/>
    <w:uiPriority w:val="99"/>
    <w:semiHidden/>
    <w:unhideWhenUsed/>
    <w:rsid w:val="000D24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2449"/>
    <w:rPr>
      <w:rFonts w:ascii="Segoe UI" w:hAnsi="Segoe UI" w:cs="Segoe UI"/>
      <w:sz w:val="18"/>
      <w:szCs w:val="18"/>
    </w:rPr>
  </w:style>
  <w:style w:type="paragraph" w:styleId="Akapitzlist">
    <w:name w:val="List Paragraph"/>
    <w:basedOn w:val="Normalny"/>
    <w:uiPriority w:val="34"/>
    <w:qFormat/>
    <w:rsid w:val="002353D4"/>
    <w:pPr>
      <w:spacing w:after="0" w:line="240" w:lineRule="auto"/>
      <w:ind w:left="720"/>
      <w:contextualSpacing/>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24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rzywonos\Documents\Niestandardowe%20szablony%20pakietu%20Office\BURMISTRZ%20FIRMOW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4080F-4FCC-4A90-BFF0-9D136865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BURMISTRZ FIRMOWE</Template>
  <TotalTime>0</TotalTime>
  <Pages>2</Pages>
  <Words>655</Words>
  <Characters>3932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Krzywonos</dc:creator>
  <cp:keywords/>
  <dc:description/>
  <cp:lastModifiedBy>Danuta Krzywonos</cp:lastModifiedBy>
  <cp:revision>2</cp:revision>
  <cp:lastPrinted>2021-01-13T09:26:00Z</cp:lastPrinted>
  <dcterms:created xsi:type="dcterms:W3CDTF">2021-07-06T08:03:00Z</dcterms:created>
  <dcterms:modified xsi:type="dcterms:W3CDTF">2021-07-06T08:03:00Z</dcterms:modified>
</cp:coreProperties>
</file>